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EDITAL DE CIÊNCIA DE ELIMIN</w:t>
      </w:r>
      <w:r w:rsidR="004452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AÇÃO DE PRECATÓRIOS FINDOS Nº 88/2026</w:t>
      </w:r>
    </w:p>
    <w:p w:rsidR="001A47DE" w:rsidRPr="001A47DE" w:rsidRDefault="001A47DE" w:rsidP="001A47D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O Presidente do Tribunal Regional Federal da Terceira Região TORNA PÚBLICO às partes, a seus procuradores e a todos quantos possam interessar, que, a partir do 45.º (quadragésimo quinto) dia subsequente à data de publicação do presente edital no Diário Eletrônico deste Tribunal e no Diário Oficial da Uni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ão, procederá à eliminação do </w:t>
      </w:r>
      <w:r w:rsidR="0044528F">
        <w:rPr>
          <w:rFonts w:ascii="Arial" w:eastAsia="Times New Roman" w:hAnsi="Arial" w:cs="Arial"/>
          <w:sz w:val="24"/>
          <w:szCs w:val="24"/>
          <w:lang w:eastAsia="pt-BR"/>
        </w:rPr>
        <w:t>74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.º (</w:t>
      </w:r>
      <w:r w:rsidR="00DB554F">
        <w:rPr>
          <w:rFonts w:ascii="Arial" w:eastAsia="Times New Roman" w:hAnsi="Arial" w:cs="Arial"/>
          <w:sz w:val="24"/>
          <w:szCs w:val="24"/>
          <w:lang w:eastAsia="pt-BR"/>
        </w:rPr>
        <w:t xml:space="preserve">septuagésimo </w:t>
      </w:r>
      <w:r w:rsidR="0044528F">
        <w:rPr>
          <w:rFonts w:ascii="Arial" w:eastAsia="Times New Roman" w:hAnsi="Arial" w:cs="Arial"/>
          <w:sz w:val="24"/>
          <w:szCs w:val="24"/>
          <w:lang w:eastAsia="pt-BR"/>
        </w:rPr>
        <w:t>quarto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) lote de Precatórios findos e com temporalidade cum</w:t>
      </w:r>
      <w:r w:rsidR="00BA79BB">
        <w:rPr>
          <w:rFonts w:ascii="Arial" w:eastAsia="Times New Roman" w:hAnsi="Arial" w:cs="Arial"/>
          <w:sz w:val="24"/>
          <w:szCs w:val="24"/>
          <w:lang w:eastAsia="pt-BR"/>
        </w:rPr>
        <w:t>prida (arquivados no ano de 2006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), em atendimento às determinações contidas na Consolidação Normativa do Programa de Gestão Documental da Justiça Federal de 1º e 2º graus, estabelecida pela Resolução nº </w:t>
      </w:r>
      <w:r>
        <w:rPr>
          <w:rFonts w:ascii="Arial" w:eastAsia="Times New Roman" w:hAnsi="Arial" w:cs="Arial"/>
          <w:sz w:val="24"/>
          <w:szCs w:val="24"/>
          <w:lang w:eastAsia="pt-BR"/>
        </w:rPr>
        <w:t>886/2024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, do Conselho da Justiça Federal, bem como na Portaria n° 1.513/2019, com as alterações trazidas pela Portaria nº 2.316/2021, da Presidência deste Tribunal.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 – Os Precatórios indicados para eliminação são aqueles constantes em relatório consolidado, disponível na página eletrônica da Terceira Região (www.trf3.jus.br).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II – As partes interessadas podem requerer à Divisão de Arquivo e Gestão Documental do Tribunal Regional Federal da Terceira Região, localizada na Av. Paulista, 1842, 5.° andar, quadrante 2, ramais 1161/1162, no prazo máximo de 45 dias da data de publicação deste Edital, os documentos que desejarem preservar.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a) Os requerimentos serão atendidos pela ordem de solicitação, cabendo ao primeiro requerente a via original que será entregue somente após decorrido o prazo de 45 dias da publicação deste Edital;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b) Aos demais interessados pelo mesmo documento, poderão ser fornecidas cópias do original, às expensas do solicitante, de acordo com a disponibilidade do Tribunal;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c) Fica disponibilizada a vista dos autos diretamente na Divisão de Arquivo e Gestão Documental, independentemente de requerimento;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d) Os documentos solicitados ficarão à disposição para retirada a partir do 46º (quadragésimo sexto) dia e, caso não sejam retirados até o 10º (décimo) dia útil, serão eliminados em conformidade com o Edital.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e) Dos precatórios eliminados ou entregues aos interessados será mantido registro contendo informação acerca da sua destinação;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III – Os precatórios eliminados serão fragmentados e entregues à entidade sem fins lucrativos para reciclagem, nos termos do art. </w:t>
      </w:r>
      <w:r>
        <w:rPr>
          <w:rFonts w:ascii="Arial" w:eastAsia="Times New Roman" w:hAnsi="Arial" w:cs="Arial"/>
          <w:sz w:val="24"/>
          <w:szCs w:val="24"/>
          <w:lang w:eastAsia="pt-BR"/>
        </w:rPr>
        <w:t>31 da Resolução nº 886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>
        <w:rPr>
          <w:rFonts w:ascii="Arial" w:eastAsia="Times New Roman" w:hAnsi="Arial" w:cs="Arial"/>
          <w:sz w:val="24"/>
          <w:szCs w:val="24"/>
          <w:lang w:eastAsia="pt-BR"/>
        </w:rPr>
        <w:t>29/04/2024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, do Conselho da Justiça Federal.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IV – Os casos omissos serão resolvidos pela Comissão Permanente de Avaliação e Gestão Documental do Tribunal.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PUBLIQUE-SE. REGISTRE-SE. CUMPRA-SE.</w:t>
      </w: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São Paulo, </w:t>
      </w:r>
      <w:r w:rsidR="0044528F">
        <w:rPr>
          <w:rFonts w:ascii="Arial" w:eastAsia="Times New Roman" w:hAnsi="Arial" w:cs="Arial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4528F">
        <w:rPr>
          <w:rFonts w:ascii="Arial" w:eastAsia="Times New Roman" w:hAnsi="Arial" w:cs="Arial"/>
          <w:sz w:val="24"/>
          <w:szCs w:val="24"/>
          <w:lang w:eastAsia="pt-BR"/>
        </w:rPr>
        <w:t xml:space="preserve"> feverei</w:t>
      </w:r>
      <w:r w:rsidR="0071724E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FA6D35"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bookmarkStart w:id="0" w:name="_GoBack"/>
      <w:bookmarkEnd w:id="0"/>
      <w:r w:rsidRPr="001A47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</w:p>
    <w:p w:rsidR="001A47DE" w:rsidRPr="001A47DE" w:rsidRDefault="001A47DE" w:rsidP="001A47DE">
      <w:pPr>
        <w:spacing w:after="0" w:line="360" w:lineRule="auto"/>
        <w:ind w:right="1185" w:firstLine="1622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Desembargador Federal CARLOS MUTA</w:t>
      </w:r>
    </w:p>
    <w:p w:rsidR="001A47DE" w:rsidRPr="001A47DE" w:rsidRDefault="001A47DE" w:rsidP="001A47DE">
      <w:pPr>
        <w:spacing w:after="0" w:line="360" w:lineRule="auto"/>
        <w:ind w:right="118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Presidente do Tribunal Regional Federal da 3ª Região</w:t>
      </w:r>
    </w:p>
    <w:p w:rsidR="001A47DE" w:rsidRPr="001A47DE" w:rsidRDefault="001A47DE" w:rsidP="001A47DE">
      <w:pPr>
        <w:spacing w:after="0" w:line="360" w:lineRule="auto"/>
        <w:ind w:firstLine="16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Relação do Lote </w:t>
      </w:r>
      <w:r w:rsidR="0044528F">
        <w:rPr>
          <w:rFonts w:ascii="Times New Roman" w:eastAsia="Times New Roman" w:hAnsi="Times New Roman" w:cs="Times New Roman"/>
          <w:sz w:val="24"/>
          <w:szCs w:val="24"/>
          <w:lang w:eastAsia="pt-BR"/>
        </w:rPr>
        <w:t>74</w:t>
      </w:r>
      <w:r w:rsidRPr="001A4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anexo.</w:t>
      </w:r>
    </w:p>
    <w:p w:rsidR="001A47DE" w:rsidRPr="001A47DE" w:rsidRDefault="001A47DE" w:rsidP="001A47DE">
      <w:pPr>
        <w:rPr>
          <w:rFonts w:eastAsia="Times New Roman" w:cs="Times New Roman"/>
        </w:rPr>
      </w:pPr>
    </w:p>
    <w:p w:rsidR="001D2DE0" w:rsidRDefault="001D2DE0"/>
    <w:sectPr w:rsidR="001D2DE0" w:rsidSect="00216B6B">
      <w:headerReference w:type="default" r:id="rId6"/>
      <w:footerReference w:type="default" r:id="rId7"/>
      <w:pgSz w:w="12240" w:h="15840"/>
      <w:pgMar w:top="1418" w:right="85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8F" w:rsidRDefault="00281B8F">
      <w:pPr>
        <w:spacing w:after="0" w:line="240" w:lineRule="auto"/>
      </w:pPr>
      <w:r>
        <w:separator/>
      </w:r>
    </w:p>
  </w:endnote>
  <w:endnote w:type="continuationSeparator" w:id="0">
    <w:p w:rsidR="00281B8F" w:rsidRDefault="002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A9" w:rsidRDefault="001A47DE">
    <w:pPr>
      <w:pStyle w:val="Rodap"/>
      <w:framePr w:wrap="auto" w:vAnchor="text" w:hAnchor="margin" w:xAlign="right" w:y="1"/>
      <w:rPr>
        <w:rStyle w:val="Nmerodepgina"/>
        <w:b/>
        <w:bCs/>
        <w:sz w:val="14"/>
        <w:szCs w:val="14"/>
      </w:rPr>
    </w:pPr>
    <w:r>
      <w:rPr>
        <w:rStyle w:val="Nmerodepgina"/>
        <w:b/>
        <w:bCs/>
        <w:sz w:val="14"/>
        <w:szCs w:val="14"/>
      </w:rPr>
      <w:t xml:space="preserve">Página </w:t>
    </w:r>
    <w:r>
      <w:rPr>
        <w:rStyle w:val="Nmerodepgina"/>
        <w:b/>
        <w:bCs/>
        <w:sz w:val="14"/>
        <w:szCs w:val="14"/>
      </w:rPr>
      <w:fldChar w:fldCharType="begin"/>
    </w:r>
    <w:r>
      <w:rPr>
        <w:rStyle w:val="Nmerodepgina"/>
        <w:b/>
        <w:bCs/>
        <w:sz w:val="14"/>
        <w:szCs w:val="14"/>
      </w:rPr>
      <w:instrText xml:space="preserve"> PAGE </w:instrText>
    </w:r>
    <w:r>
      <w:rPr>
        <w:rStyle w:val="Nmerodepgina"/>
        <w:b/>
        <w:bCs/>
        <w:sz w:val="14"/>
        <w:szCs w:val="14"/>
      </w:rPr>
      <w:fldChar w:fldCharType="separate"/>
    </w:r>
    <w:r w:rsidR="00FA6D35">
      <w:rPr>
        <w:rStyle w:val="Nmerodepgina"/>
        <w:b/>
        <w:bCs/>
        <w:noProof/>
        <w:sz w:val="14"/>
        <w:szCs w:val="14"/>
      </w:rPr>
      <w:t>2</w:t>
    </w:r>
    <w:r>
      <w:rPr>
        <w:rStyle w:val="Nmerodepgina"/>
        <w:b/>
        <w:bCs/>
        <w:sz w:val="14"/>
        <w:szCs w:val="14"/>
      </w:rPr>
      <w:fldChar w:fldCharType="end"/>
    </w:r>
    <w:r>
      <w:rPr>
        <w:rStyle w:val="Nmerodepgina"/>
        <w:b/>
        <w:bCs/>
        <w:sz w:val="14"/>
        <w:szCs w:val="14"/>
      </w:rPr>
      <w:t xml:space="preserve"> de </w:t>
    </w:r>
    <w:r>
      <w:rPr>
        <w:rStyle w:val="Nmerodepgina"/>
        <w:b/>
        <w:bCs/>
        <w:sz w:val="14"/>
        <w:szCs w:val="14"/>
      </w:rPr>
      <w:fldChar w:fldCharType="begin"/>
    </w:r>
    <w:r>
      <w:rPr>
        <w:rStyle w:val="Nmerodepgina"/>
        <w:b/>
        <w:bCs/>
        <w:sz w:val="14"/>
        <w:szCs w:val="14"/>
      </w:rPr>
      <w:instrText xml:space="preserve"> NUMPAGES </w:instrText>
    </w:r>
    <w:r>
      <w:rPr>
        <w:rStyle w:val="Nmerodepgina"/>
        <w:b/>
        <w:bCs/>
        <w:sz w:val="14"/>
        <w:szCs w:val="14"/>
      </w:rPr>
      <w:fldChar w:fldCharType="separate"/>
    </w:r>
    <w:r w:rsidR="00FA6D35">
      <w:rPr>
        <w:rStyle w:val="Nmerodepgina"/>
        <w:b/>
        <w:bCs/>
        <w:noProof/>
        <w:sz w:val="14"/>
        <w:szCs w:val="14"/>
      </w:rPr>
      <w:t>2</w:t>
    </w:r>
    <w:r>
      <w:rPr>
        <w:rStyle w:val="Nmerodepgina"/>
        <w:b/>
        <w:bCs/>
        <w:sz w:val="14"/>
        <w:szCs w:val="14"/>
      </w:rPr>
      <w:fldChar w:fldCharType="end"/>
    </w:r>
  </w:p>
  <w:p w:rsidR="00DE5BA9" w:rsidRDefault="001A47DE">
    <w:pPr>
      <w:pStyle w:val="Rodap"/>
      <w:ind w:right="360"/>
      <w:rPr>
        <w:b/>
        <w:bCs/>
        <w:sz w:val="14"/>
        <w:szCs w:val="14"/>
      </w:rPr>
    </w:pPr>
    <w:r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 xml:space="preserve"> FILENAME </w:instrText>
    </w:r>
    <w:r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EDITAL.rtf</w:t>
    </w:r>
    <w:r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8F" w:rsidRDefault="00281B8F">
      <w:pPr>
        <w:spacing w:after="0" w:line="240" w:lineRule="auto"/>
      </w:pPr>
      <w:r>
        <w:separator/>
      </w:r>
    </w:p>
  </w:footnote>
  <w:footnote w:type="continuationSeparator" w:id="0">
    <w:p w:rsidR="00281B8F" w:rsidRDefault="0028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A9" w:rsidRDefault="001A47DE" w:rsidP="004B29D0">
    <w:pPr>
      <w:jc w:val="center"/>
      <w:rPr>
        <w:rFonts w:ascii="Arial" w:hAnsi="Arial" w:cs="Arial"/>
      </w:rPr>
    </w:pPr>
    <w:r>
      <w:rPr>
        <w:rFonts w:ascii="Arial" w:hAnsi="Arial" w:cs="Arial"/>
      </w:rPr>
      <w:t>PODER JUDICIÁRIO</w:t>
    </w:r>
  </w:p>
  <w:p w:rsidR="00DE5BA9" w:rsidRDefault="001A47DE" w:rsidP="004B29D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TRIBUNAL REGIONAL FEDERAL DA 3ª REGIÃO</w:t>
    </w:r>
  </w:p>
  <w:p w:rsidR="00DE5BA9" w:rsidRDefault="001A47DE" w:rsidP="004B29D0">
    <w:pPr>
      <w:pStyle w:val="Ttulo6"/>
      <w:spacing w:before="0" w:after="0"/>
      <w:jc w:val="center"/>
      <w:rPr>
        <w:rFonts w:ascii="Arial" w:hAnsi="Arial" w:cs="Arial"/>
      </w:rPr>
    </w:pPr>
    <w:r>
      <w:rPr>
        <w:rFonts w:ascii="Arial" w:hAnsi="Arial" w:cs="Arial"/>
      </w:rPr>
      <w:t xml:space="preserve">COMISSÃO PERMANENTE DE AVALIAÇÃO E GESTÃO DOCUMENTAL </w:t>
    </w:r>
  </w:p>
  <w:p w:rsidR="00DE5BA9" w:rsidRDefault="00FA6D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DE"/>
    <w:rsid w:val="001A47DE"/>
    <w:rsid w:val="001D2DE0"/>
    <w:rsid w:val="00281B8F"/>
    <w:rsid w:val="0044528F"/>
    <w:rsid w:val="00537721"/>
    <w:rsid w:val="0071724E"/>
    <w:rsid w:val="00BA79BB"/>
    <w:rsid w:val="00DB554F"/>
    <w:rsid w:val="00F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19D6"/>
  <w15:chartTrackingRefBased/>
  <w15:docId w15:val="{C7CE566C-D5D2-4C91-8899-636AA17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9"/>
    <w:qFormat/>
    <w:rsid w:val="001A47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1A47DE"/>
    <w:rPr>
      <w:rFonts w:ascii="Times New Roman" w:eastAsia="Times New Roman" w:hAnsi="Times New Roman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rsid w:val="001A47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47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A47D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A47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A47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PAULELLI MARIUTTI ENGEL</cp:lastModifiedBy>
  <cp:revision>3</cp:revision>
  <dcterms:created xsi:type="dcterms:W3CDTF">2026-02-03T14:49:00Z</dcterms:created>
  <dcterms:modified xsi:type="dcterms:W3CDTF">2026-02-03T14:49:00Z</dcterms:modified>
</cp:coreProperties>
</file>